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183FB" w14:textId="7EEA5D5F" w:rsidR="00C66877" w:rsidRDefault="0081775F" w:rsidP="0081775F">
      <w:pPr>
        <w:pStyle w:val="Ingenafstand"/>
        <w:rPr>
          <w:sz w:val="24"/>
          <w:szCs w:val="24"/>
        </w:rPr>
      </w:pPr>
      <w:r>
        <w:rPr>
          <w:sz w:val="24"/>
          <w:szCs w:val="24"/>
        </w:rPr>
        <w:t xml:space="preserve">Ny grøn aftale </w:t>
      </w:r>
      <w:r w:rsidR="00C66877">
        <w:rPr>
          <w:sz w:val="24"/>
          <w:szCs w:val="24"/>
        </w:rPr>
        <w:t>om gratis havmølleparker og milliarder til CO2-fangst</w:t>
      </w:r>
    </w:p>
    <w:p w14:paraId="000CFB4E" w14:textId="0D118122" w:rsidR="00C66877" w:rsidRDefault="00C66877" w:rsidP="0081775F">
      <w:pPr>
        <w:pStyle w:val="Ingenafstand"/>
        <w:rPr>
          <w:sz w:val="24"/>
          <w:szCs w:val="24"/>
        </w:rPr>
      </w:pPr>
    </w:p>
    <w:p w14:paraId="7A84E269" w14:textId="745CA44F" w:rsidR="00F125E2" w:rsidRDefault="00C66877" w:rsidP="0081775F">
      <w:pPr>
        <w:pStyle w:val="Ingenafstand"/>
        <w:rPr>
          <w:sz w:val="24"/>
          <w:szCs w:val="24"/>
        </w:rPr>
      </w:pPr>
      <w:r>
        <w:rPr>
          <w:sz w:val="24"/>
          <w:szCs w:val="24"/>
        </w:rPr>
        <w:t xml:space="preserve">Weekendens nye grønne aftale går efter markant mere </w:t>
      </w:r>
      <w:proofErr w:type="spellStart"/>
      <w:r>
        <w:rPr>
          <w:sz w:val="24"/>
          <w:szCs w:val="24"/>
        </w:rPr>
        <w:t>havvind</w:t>
      </w:r>
      <w:proofErr w:type="spellEnd"/>
      <w:r>
        <w:rPr>
          <w:sz w:val="24"/>
          <w:szCs w:val="24"/>
        </w:rPr>
        <w:t xml:space="preserve"> uden ekstraomkostninger for statskassen. Men spørgsmålet er, om det er realistisk – få overblikket på 2 minutter.</w:t>
      </w:r>
    </w:p>
    <w:p w14:paraId="2947CFC5" w14:textId="42FA72A3" w:rsidR="00C66877" w:rsidRDefault="00C66877" w:rsidP="0081775F">
      <w:pPr>
        <w:pStyle w:val="Ingenafstand"/>
        <w:rPr>
          <w:sz w:val="24"/>
          <w:szCs w:val="24"/>
        </w:rPr>
      </w:pPr>
    </w:p>
    <w:p w14:paraId="32C4D407" w14:textId="1AA9199F" w:rsidR="0081775F" w:rsidRPr="0081775F" w:rsidRDefault="0081775F" w:rsidP="0081775F">
      <w:pPr>
        <w:pStyle w:val="Ingenafstand"/>
        <w:rPr>
          <w:sz w:val="24"/>
          <w:szCs w:val="24"/>
          <w:lang w:val="en-US"/>
        </w:rPr>
      </w:pPr>
      <w:r w:rsidRPr="0081775F">
        <w:rPr>
          <w:sz w:val="24"/>
          <w:szCs w:val="24"/>
          <w:lang w:val="en-US"/>
        </w:rPr>
        <w:t>MICHAEL</w:t>
      </w:r>
    </w:p>
    <w:p w14:paraId="19DB1A2E" w14:textId="098AAB2F" w:rsidR="0081775F" w:rsidRDefault="0081775F" w:rsidP="0081775F">
      <w:pPr>
        <w:pStyle w:val="Ingenafstand"/>
        <w:rPr>
          <w:sz w:val="24"/>
          <w:szCs w:val="24"/>
          <w:lang w:val="en-US"/>
        </w:rPr>
      </w:pPr>
    </w:p>
    <w:p w14:paraId="27D5D347" w14:textId="6736D835" w:rsidR="00C66877" w:rsidRDefault="00C66877" w:rsidP="0081775F">
      <w:pPr>
        <w:pStyle w:val="Ingenafstand"/>
        <w:rPr>
          <w:sz w:val="24"/>
          <w:szCs w:val="24"/>
        </w:rPr>
      </w:pPr>
      <w:r w:rsidRPr="00C66877">
        <w:rPr>
          <w:sz w:val="24"/>
          <w:szCs w:val="24"/>
        </w:rPr>
        <w:t>Forhandlingerne om</w:t>
      </w:r>
      <w:r>
        <w:rPr>
          <w:sz w:val="24"/>
          <w:szCs w:val="24"/>
        </w:rPr>
        <w:t xml:space="preserve"> 2022-finansloven førte lørdag til en grøn delaftale, der bl.a. betyder opførelse af nye havmølleparker på 2 gigawatt (GW) inden 2030 og øget satsning på CO2-fangst. Til gengæld parkeres en eventuel regning for havmølleparkerne til næste år.</w:t>
      </w:r>
    </w:p>
    <w:p w14:paraId="3E115706" w14:textId="3A445EFE" w:rsidR="00C66877" w:rsidRDefault="00C66877" w:rsidP="0081775F">
      <w:pPr>
        <w:pStyle w:val="Ingenafstand"/>
        <w:rPr>
          <w:sz w:val="24"/>
          <w:szCs w:val="24"/>
        </w:rPr>
      </w:pPr>
    </w:p>
    <w:p w14:paraId="6BFCF9A2" w14:textId="4EB2B2DE" w:rsidR="00C66877" w:rsidRDefault="00C66877" w:rsidP="0081775F">
      <w:pPr>
        <w:pStyle w:val="Ingenafstand"/>
        <w:rPr>
          <w:sz w:val="24"/>
          <w:szCs w:val="24"/>
        </w:rPr>
      </w:pPr>
      <w:r>
        <w:rPr>
          <w:sz w:val="24"/>
          <w:szCs w:val="24"/>
        </w:rPr>
        <w:t xml:space="preserve">1. Havmølleparker. </w:t>
      </w:r>
    </w:p>
    <w:p w14:paraId="3884D347" w14:textId="5AAA2275" w:rsidR="00C66877" w:rsidRDefault="00C66877" w:rsidP="0081775F">
      <w:pPr>
        <w:pStyle w:val="Ingenafstand"/>
        <w:rPr>
          <w:sz w:val="24"/>
          <w:szCs w:val="24"/>
        </w:rPr>
      </w:pPr>
    </w:p>
    <w:p w14:paraId="4BF8D046" w14:textId="235AEB3E" w:rsidR="00C66877" w:rsidRDefault="00C66877" w:rsidP="0081775F">
      <w:pPr>
        <w:pStyle w:val="Ingenafstand"/>
        <w:rPr>
          <w:sz w:val="24"/>
          <w:szCs w:val="24"/>
        </w:rPr>
      </w:pPr>
    </w:p>
    <w:p w14:paraId="71FF6CE2" w14:textId="6F00FF41" w:rsidR="00C66877" w:rsidRDefault="00C66877" w:rsidP="0081775F">
      <w:pPr>
        <w:pStyle w:val="Ingenafstand"/>
        <w:rPr>
          <w:sz w:val="24"/>
          <w:szCs w:val="24"/>
        </w:rPr>
      </w:pPr>
    </w:p>
    <w:p w14:paraId="144D42D9" w14:textId="78A30B28" w:rsidR="00C66877" w:rsidRPr="00C66877" w:rsidRDefault="00C66877" w:rsidP="0081775F">
      <w:pPr>
        <w:pStyle w:val="Ingenafstand"/>
        <w:rPr>
          <w:sz w:val="24"/>
          <w:szCs w:val="24"/>
        </w:rPr>
      </w:pPr>
      <w:r>
        <w:rPr>
          <w:sz w:val="24"/>
          <w:szCs w:val="24"/>
        </w:rPr>
        <w:t xml:space="preserve">2. Regningen. </w:t>
      </w:r>
    </w:p>
    <w:p w14:paraId="41B2C71D" w14:textId="77777777" w:rsidR="00C66877" w:rsidRDefault="0081775F" w:rsidP="0081775F">
      <w:pPr>
        <w:pStyle w:val="Ingenafstand"/>
        <w:rPr>
          <w:sz w:val="24"/>
          <w:szCs w:val="24"/>
        </w:rPr>
      </w:pPr>
      <w:r>
        <w:rPr>
          <w:sz w:val="24"/>
          <w:szCs w:val="24"/>
        </w:rPr>
        <w:t xml:space="preserve">En ny grøn aftale </w:t>
      </w:r>
    </w:p>
    <w:p w14:paraId="0AB62A8A" w14:textId="77777777" w:rsidR="00C66877" w:rsidRDefault="00C66877" w:rsidP="0081775F">
      <w:pPr>
        <w:pStyle w:val="Ingenafstand"/>
        <w:rPr>
          <w:sz w:val="24"/>
          <w:szCs w:val="24"/>
        </w:rPr>
      </w:pPr>
    </w:p>
    <w:p w14:paraId="651715E8" w14:textId="028D8865" w:rsidR="0081775F" w:rsidRDefault="0081775F" w:rsidP="0081775F">
      <w:pPr>
        <w:pStyle w:val="Ingenafstand"/>
        <w:rPr>
          <w:sz w:val="24"/>
          <w:szCs w:val="24"/>
        </w:rPr>
      </w:pPr>
      <w:r>
        <w:rPr>
          <w:sz w:val="24"/>
          <w:szCs w:val="24"/>
        </w:rPr>
        <w:t>betyder nye havmølleparker</w:t>
      </w:r>
    </w:p>
    <w:p w14:paraId="62DB649F" w14:textId="2880991E" w:rsidR="0081775F" w:rsidRDefault="0081775F" w:rsidP="0081775F">
      <w:pPr>
        <w:pStyle w:val="Ingenafstand"/>
        <w:rPr>
          <w:sz w:val="24"/>
          <w:szCs w:val="24"/>
        </w:rPr>
      </w:pPr>
      <w:r>
        <w:rPr>
          <w:sz w:val="24"/>
          <w:szCs w:val="24"/>
        </w:rPr>
        <w:t>Har ikke travlt med at flage med regningen. Men der følger en regning med.</w:t>
      </w:r>
    </w:p>
    <w:p w14:paraId="687ED9F4" w14:textId="657C5F79" w:rsidR="0081775F" w:rsidRDefault="0081775F" w:rsidP="0081775F">
      <w:pPr>
        <w:pStyle w:val="Ingenafstand"/>
        <w:rPr>
          <w:sz w:val="24"/>
          <w:szCs w:val="24"/>
        </w:rPr>
      </w:pPr>
    </w:p>
    <w:p w14:paraId="6F678C21" w14:textId="139CBEE2" w:rsidR="0081775F" w:rsidRDefault="0081775F" w:rsidP="0081775F">
      <w:pPr>
        <w:pStyle w:val="Ingenafstand"/>
        <w:rPr>
          <w:sz w:val="24"/>
          <w:szCs w:val="24"/>
        </w:rPr>
      </w:pPr>
      <w:r>
        <w:rPr>
          <w:sz w:val="24"/>
          <w:szCs w:val="24"/>
        </w:rPr>
        <w:t xml:space="preserve">1. Aftalen. Lørdag indgik regeringen med støtte fra xxx en ny grøn delaftale som en del af finansloven for 2022. Aftalen betyder bl.a. 2 gigawatt (GW) mere </w:t>
      </w:r>
      <w:proofErr w:type="spellStart"/>
      <w:r>
        <w:rPr>
          <w:sz w:val="24"/>
          <w:szCs w:val="24"/>
        </w:rPr>
        <w:t>havvind</w:t>
      </w:r>
      <w:proofErr w:type="spellEnd"/>
      <w:r>
        <w:rPr>
          <w:sz w:val="24"/>
          <w:szCs w:val="24"/>
        </w:rPr>
        <w:t xml:space="preserve"> senest i 2030 og øget fokus på fangst af CO2 bl.a. til lagring i undergrunden eller til produktion af fremtidens grønne </w:t>
      </w:r>
      <w:proofErr w:type="spellStart"/>
      <w:r>
        <w:rPr>
          <w:sz w:val="24"/>
          <w:szCs w:val="24"/>
        </w:rPr>
        <w:t>brændtstoffer</w:t>
      </w:r>
      <w:proofErr w:type="spellEnd"/>
      <w:r>
        <w:rPr>
          <w:sz w:val="24"/>
          <w:szCs w:val="24"/>
        </w:rPr>
        <w:t xml:space="preserve">. </w:t>
      </w:r>
    </w:p>
    <w:p w14:paraId="7F5395B3" w14:textId="44A2FDAC" w:rsidR="0081775F" w:rsidRDefault="0081775F" w:rsidP="0081775F">
      <w:pPr>
        <w:pStyle w:val="Ingenafstand"/>
        <w:rPr>
          <w:sz w:val="24"/>
          <w:szCs w:val="24"/>
        </w:rPr>
      </w:pPr>
    </w:p>
    <w:p w14:paraId="3BEA7CE3" w14:textId="198B00EF" w:rsidR="0081775F" w:rsidRDefault="0081775F" w:rsidP="0081775F">
      <w:pPr>
        <w:pStyle w:val="Ingenafstand"/>
        <w:rPr>
          <w:sz w:val="24"/>
          <w:szCs w:val="24"/>
        </w:rPr>
      </w:pPr>
      <w:r>
        <w:rPr>
          <w:sz w:val="24"/>
          <w:szCs w:val="24"/>
        </w:rPr>
        <w:t xml:space="preserve">Aftale om at der skal komme to parker. Hvordan parkerne skal opføres, og under hvilke økonomiske rammer, skal først aftales i </w:t>
      </w:r>
      <w:proofErr w:type="spellStart"/>
      <w:r>
        <w:rPr>
          <w:sz w:val="24"/>
          <w:szCs w:val="24"/>
        </w:rPr>
        <w:t>xxxx</w:t>
      </w:r>
      <w:proofErr w:type="spellEnd"/>
      <w:r>
        <w:rPr>
          <w:sz w:val="24"/>
          <w:szCs w:val="24"/>
        </w:rPr>
        <w:t>.</w:t>
      </w:r>
    </w:p>
    <w:p w14:paraId="04AF94F0" w14:textId="5EF172EF" w:rsidR="00F125E2" w:rsidRDefault="00F125E2" w:rsidP="0081775F">
      <w:pPr>
        <w:pStyle w:val="Ingenafstand"/>
        <w:rPr>
          <w:sz w:val="24"/>
          <w:szCs w:val="24"/>
        </w:rPr>
      </w:pPr>
    </w:p>
    <w:p w14:paraId="6FD31A0E" w14:textId="4C0282D6" w:rsidR="00F125E2" w:rsidRDefault="00F125E2" w:rsidP="0081775F">
      <w:pPr>
        <w:pStyle w:val="Ingenafstand"/>
        <w:rPr>
          <w:sz w:val="24"/>
          <w:szCs w:val="24"/>
        </w:rPr>
      </w:pPr>
      <w:r>
        <w:rPr>
          <w:sz w:val="24"/>
          <w:szCs w:val="24"/>
        </w:rPr>
        <w:t>Fakta elementer i aftalen</w:t>
      </w:r>
    </w:p>
    <w:p w14:paraId="4649FB10" w14:textId="1F315ED8" w:rsidR="0081775F" w:rsidRDefault="0081775F" w:rsidP="0081775F">
      <w:pPr>
        <w:pStyle w:val="Ingenafstand"/>
        <w:rPr>
          <w:sz w:val="24"/>
          <w:szCs w:val="24"/>
        </w:rPr>
      </w:pPr>
    </w:p>
    <w:p w14:paraId="441049A1" w14:textId="17623C4A" w:rsidR="0081775F" w:rsidRDefault="0081775F" w:rsidP="0081775F">
      <w:pPr>
        <w:pStyle w:val="Ingenafstand"/>
        <w:rPr>
          <w:sz w:val="24"/>
          <w:szCs w:val="24"/>
        </w:rPr>
      </w:pPr>
      <w:r>
        <w:rPr>
          <w:sz w:val="24"/>
          <w:szCs w:val="24"/>
        </w:rPr>
        <w:t xml:space="preserve">2. Regningen. </w:t>
      </w:r>
      <w:r w:rsidR="008E62CC">
        <w:rPr>
          <w:sz w:val="24"/>
          <w:szCs w:val="24"/>
        </w:rPr>
        <w:t xml:space="preserve">Udsigten til ekstra 2 GW </w:t>
      </w:r>
      <w:proofErr w:type="spellStart"/>
      <w:r w:rsidR="008E62CC">
        <w:rPr>
          <w:sz w:val="24"/>
          <w:szCs w:val="24"/>
        </w:rPr>
        <w:t>havvind</w:t>
      </w:r>
      <w:proofErr w:type="spellEnd"/>
      <w:r w:rsidR="008E62CC">
        <w:rPr>
          <w:sz w:val="24"/>
          <w:szCs w:val="24"/>
        </w:rPr>
        <w:t xml:space="preserve"> frem mod 2030 er de seneste dage blevet fremhævet flittigt af aftalepartierne, fordi udbygningen er vigtigt skridt i retning af at nå målet om at reducere Danmarks CO2-udledning i 2030 med 70 pct. i forhold til 1990 udledningen. Til gengæld nævnes intet om en eventuel regning. I stedet peges på, at </w:t>
      </w:r>
      <w:proofErr w:type="spellStart"/>
      <w:r w:rsidR="008E62CC">
        <w:rPr>
          <w:sz w:val="24"/>
          <w:szCs w:val="24"/>
        </w:rPr>
        <w:t>xxxx</w:t>
      </w:r>
      <w:proofErr w:type="spellEnd"/>
    </w:p>
    <w:p w14:paraId="2EAF8F9E" w14:textId="202564BC" w:rsidR="00F125E2" w:rsidRDefault="00F125E2" w:rsidP="0081775F">
      <w:pPr>
        <w:pStyle w:val="Ingenafstand"/>
        <w:rPr>
          <w:sz w:val="24"/>
          <w:szCs w:val="24"/>
        </w:rPr>
      </w:pPr>
    </w:p>
    <w:p w14:paraId="55964CF3" w14:textId="59F724DC" w:rsidR="00F125E2" w:rsidRDefault="00F125E2" w:rsidP="0081775F">
      <w:pPr>
        <w:pStyle w:val="Ingenafstand"/>
        <w:rPr>
          <w:sz w:val="24"/>
          <w:szCs w:val="24"/>
        </w:rPr>
      </w:pPr>
      <w:r>
        <w:rPr>
          <w:sz w:val="24"/>
          <w:szCs w:val="24"/>
        </w:rPr>
        <w:t>Pengene i den grønne aftale</w:t>
      </w:r>
    </w:p>
    <w:p w14:paraId="78848C6A" w14:textId="100BB499" w:rsidR="008E62CC" w:rsidRDefault="008E62CC" w:rsidP="0081775F">
      <w:pPr>
        <w:pStyle w:val="Ingenafstand"/>
        <w:rPr>
          <w:sz w:val="24"/>
          <w:szCs w:val="24"/>
        </w:rPr>
      </w:pPr>
    </w:p>
    <w:p w14:paraId="1316ABC1" w14:textId="106D69AF" w:rsidR="008E62CC" w:rsidRDefault="008E62CC" w:rsidP="0081775F">
      <w:pPr>
        <w:pStyle w:val="Ingenafstand"/>
        <w:rPr>
          <w:sz w:val="24"/>
          <w:szCs w:val="24"/>
        </w:rPr>
      </w:pPr>
      <w:r>
        <w:rPr>
          <w:sz w:val="24"/>
          <w:szCs w:val="24"/>
        </w:rPr>
        <w:t xml:space="preserve">3. Thor. Den kommende Thor Havmøllepark vest for Thorsminde på 1 GW bliver Danmarks største. Og så kommer den ikke til at koste danskerne noget. Tværtimod betaler den tyske energigigant RWE godt 2,8 mia. kr. til statskassen for at få lov til at opføre parken. Det er udgangspunktet for, at f.eks. finansminister Nicolai Wammen (S) i forbindelse med weekendens grønne delaftale udtaler, at »xxx«. Med til Thor-historien hører imidlertid, at </w:t>
      </w:r>
      <w:proofErr w:type="spellStart"/>
      <w:r>
        <w:rPr>
          <w:sz w:val="24"/>
          <w:szCs w:val="24"/>
        </w:rPr>
        <w:t>udgangpsunktet</w:t>
      </w:r>
      <w:proofErr w:type="spellEnd"/>
      <w:r>
        <w:rPr>
          <w:sz w:val="24"/>
          <w:szCs w:val="24"/>
        </w:rPr>
        <w:t xml:space="preserve"> for byderne aftalt i </w:t>
      </w:r>
      <w:proofErr w:type="spellStart"/>
      <w:r>
        <w:rPr>
          <w:sz w:val="24"/>
          <w:szCs w:val="24"/>
        </w:rPr>
        <w:t>novmeber</w:t>
      </w:r>
      <w:proofErr w:type="spellEnd"/>
      <w:r>
        <w:rPr>
          <w:sz w:val="24"/>
          <w:szCs w:val="24"/>
        </w:rPr>
        <w:t xml:space="preserve"> 2019 var, at prisen for Thor kunne lande et sted mellem en betaling til staten på maksimalt 2,8 mia. kr. til en støtte til det vindende selskab på i værste fald 6,5 mia. kr. Ørsted-ledelsen slår i </w:t>
      </w:r>
      <w:r>
        <w:rPr>
          <w:sz w:val="24"/>
          <w:szCs w:val="24"/>
        </w:rPr>
        <w:lastRenderedPageBreak/>
        <w:t>forbindelse med Thor-auktionen fast, at »</w:t>
      </w:r>
      <w:r w:rsidRPr="008E62CC">
        <w:rPr>
          <w:sz w:val="24"/>
          <w:szCs w:val="24"/>
        </w:rPr>
        <w:t xml:space="preserve">Thors </w:t>
      </w:r>
      <w:proofErr w:type="spellStart"/>
      <w:r w:rsidRPr="008E62CC">
        <w:rPr>
          <w:sz w:val="24"/>
          <w:szCs w:val="24"/>
        </w:rPr>
        <w:t>budpris</w:t>
      </w:r>
      <w:proofErr w:type="spellEnd"/>
      <w:r w:rsidRPr="008E62CC">
        <w:rPr>
          <w:sz w:val="24"/>
          <w:szCs w:val="24"/>
        </w:rPr>
        <w:t xml:space="preserve"> er muliggjort af flere unikke faktorer, som resulterer i uset lave omkostninger ved produktion af el fra </w:t>
      </w:r>
      <w:proofErr w:type="spellStart"/>
      <w:r w:rsidRPr="008E62CC">
        <w:rPr>
          <w:sz w:val="24"/>
          <w:szCs w:val="24"/>
        </w:rPr>
        <w:t>havvind</w:t>
      </w:r>
      <w:proofErr w:type="spellEnd"/>
      <w:r w:rsidRPr="008E62CC">
        <w:rPr>
          <w:sz w:val="24"/>
          <w:szCs w:val="24"/>
        </w:rPr>
        <w:t xml:space="preserve"> på Thor, og som med høj sandsynlighed ikke kan overgås nogen steder i Nordsøen eller globalt</w:t>
      </w:r>
      <w:r>
        <w:rPr>
          <w:sz w:val="24"/>
          <w:szCs w:val="24"/>
        </w:rPr>
        <w:t xml:space="preserve">«. Dermed er det langt fra sikkert, at fremtidige havmølleparker bliver en ren overskudsforretning for Danmark. </w:t>
      </w:r>
    </w:p>
    <w:p w14:paraId="507C1AF7" w14:textId="44235F01" w:rsidR="00F125E2" w:rsidRDefault="00F125E2" w:rsidP="0081775F">
      <w:pPr>
        <w:pStyle w:val="Ingenafstand"/>
        <w:rPr>
          <w:sz w:val="24"/>
          <w:szCs w:val="24"/>
        </w:rPr>
      </w:pPr>
    </w:p>
    <w:p w14:paraId="1C008B13" w14:textId="1EF65E40" w:rsidR="00F125E2" w:rsidRDefault="00F125E2" w:rsidP="0081775F">
      <w:pPr>
        <w:pStyle w:val="Ingenafstand"/>
        <w:rPr>
          <w:sz w:val="24"/>
          <w:szCs w:val="24"/>
        </w:rPr>
      </w:pPr>
      <w:r>
        <w:rPr>
          <w:sz w:val="24"/>
          <w:szCs w:val="24"/>
        </w:rPr>
        <w:t>Den konkrete finansiering fremgår ikke af den grønne aftale.</w:t>
      </w:r>
    </w:p>
    <w:p w14:paraId="6C8A833B" w14:textId="3DEBC901" w:rsidR="00F125E2" w:rsidRDefault="00F125E2" w:rsidP="0081775F">
      <w:pPr>
        <w:pStyle w:val="Ingenafstand"/>
        <w:rPr>
          <w:sz w:val="24"/>
          <w:szCs w:val="24"/>
        </w:rPr>
      </w:pPr>
      <w:r>
        <w:rPr>
          <w:sz w:val="24"/>
          <w:szCs w:val="24"/>
        </w:rPr>
        <w:t>Ligesom den »nærmere udbudsmodel« for fremtidige havmølleparker først aftales senere, lyder det.</w:t>
      </w:r>
    </w:p>
    <w:p w14:paraId="575CC89F" w14:textId="1D896FFA" w:rsidR="008E62CC" w:rsidRDefault="008E62CC" w:rsidP="0081775F">
      <w:pPr>
        <w:pStyle w:val="Ingenafstand"/>
        <w:rPr>
          <w:sz w:val="24"/>
          <w:szCs w:val="24"/>
        </w:rPr>
      </w:pPr>
    </w:p>
    <w:p w14:paraId="3C999918" w14:textId="4AB75AF3" w:rsidR="008E62CC" w:rsidRPr="0081775F" w:rsidRDefault="008E62CC" w:rsidP="0081775F">
      <w:pPr>
        <w:pStyle w:val="Ingenafstand"/>
        <w:rPr>
          <w:sz w:val="24"/>
          <w:szCs w:val="24"/>
        </w:rPr>
      </w:pPr>
      <w:r>
        <w:rPr>
          <w:sz w:val="24"/>
          <w:szCs w:val="24"/>
        </w:rPr>
        <w:t xml:space="preserve">4. Bonusinfo. Fokus på weekendens grønne delaftale har især været på udsigten til 2 GW ekstra </w:t>
      </w:r>
      <w:proofErr w:type="spellStart"/>
      <w:r>
        <w:rPr>
          <w:sz w:val="24"/>
          <w:szCs w:val="24"/>
        </w:rPr>
        <w:t>havvind</w:t>
      </w:r>
      <w:proofErr w:type="spellEnd"/>
      <w:r>
        <w:rPr>
          <w:sz w:val="24"/>
          <w:szCs w:val="24"/>
        </w:rPr>
        <w:t>. I alt øremærker aftalen xxx mio. kr. til</w:t>
      </w:r>
      <w:r w:rsidR="00F125E2">
        <w:rPr>
          <w:sz w:val="24"/>
          <w:szCs w:val="24"/>
        </w:rPr>
        <w:t xml:space="preserve"> fremme udbygningen med grøn energi. Til gengæld øremærker pakken godt 2,5 mia. kr. fra statskassen til støtte til og med 2032 til fangst af CO2, som f.eks. er tænkt lagret i undergrunden eller brugt til produktion af fremtidens grønne brændstoffer. Den nye støtte kommer oveni de omkring 5,5 mia. kr., der blev afsat til CO2-projekter med fangst, lagring eller brug af CO2 i sidste års klimaaftale.</w:t>
      </w:r>
    </w:p>
    <w:sectPr w:rsidR="008E62CC" w:rsidRPr="0081775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5F"/>
    <w:rsid w:val="001725CF"/>
    <w:rsid w:val="007E6A24"/>
    <w:rsid w:val="0081775F"/>
    <w:rsid w:val="008E62CC"/>
    <w:rsid w:val="00C66877"/>
    <w:rsid w:val="00F125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2385"/>
  <w15:chartTrackingRefBased/>
  <w15:docId w15:val="{B5C4E64F-66B0-472D-9B72-BA30E305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8177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461</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Stenvei</dc:creator>
  <cp:keywords/>
  <dc:description/>
  <cp:lastModifiedBy>Michael Stenvei</cp:lastModifiedBy>
  <cp:revision>1</cp:revision>
  <dcterms:created xsi:type="dcterms:W3CDTF">2021-12-06T06:31:00Z</dcterms:created>
  <dcterms:modified xsi:type="dcterms:W3CDTF">2021-12-06T08:14:00Z</dcterms:modified>
</cp:coreProperties>
</file>